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heme="majorEastAsia" w:hAnsiTheme="majorEastAsia" w:eastAsiaTheme="majorEastAsia" w:cstheme="majorEastAsia"/>
          <w:b/>
          <w:bCs/>
          <w:color w:val="000000" w:themeColor="text1"/>
          <w:sz w:val="44"/>
          <w:szCs w:val="44"/>
        </w:rPr>
      </w:pPr>
      <w:r>
        <w:rPr>
          <w:rFonts w:hint="eastAsia" w:asciiTheme="majorEastAsia" w:hAnsiTheme="majorEastAsia" w:eastAsiaTheme="majorEastAsia" w:cstheme="majorEastAsia"/>
          <w:b/>
          <w:bCs/>
          <w:color w:val="000000" w:themeColor="text1"/>
          <w:sz w:val="44"/>
          <w:szCs w:val="44"/>
        </w:rPr>
        <w:t>黄山学院第43届运动会竞赛规程</w:t>
      </w:r>
    </w:p>
    <w:p>
      <w:pPr>
        <w:spacing w:line="620" w:lineRule="exact"/>
        <w:jc w:val="center"/>
        <w:rPr>
          <w:rFonts w:ascii="仿宋_GB2312" w:hAnsi="仿宋_GB2312" w:eastAsia="仿宋_GB2312" w:cs="仿宋_GB2312"/>
          <w:color w:val="000000" w:themeColor="text1"/>
          <w:sz w:val="32"/>
          <w:szCs w:val="32"/>
        </w:rPr>
      </w:pPr>
    </w:p>
    <w:p>
      <w:pPr>
        <w:spacing w:line="62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一、竞赛日期和地点</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时间：2022年10月26日—28日</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地点：黄山学院南区第一、第二塑胶田径场</w:t>
      </w:r>
    </w:p>
    <w:p>
      <w:pPr>
        <w:spacing w:line="62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二、参加单位</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文学院、经济管理学院、旅游学院、信息工程学院、生命与环境科学学院、外国语学院、数学与统计学院、化学化工学院、艺术学院、教育科学学院、建筑工程学院、机电工程学院、文化与传播学院、国际教育学院、体育学院各班级，各分工会。</w:t>
      </w:r>
    </w:p>
    <w:p>
      <w:pPr>
        <w:pStyle w:val="7"/>
        <w:spacing w:before="0" w:beforeAutospacing="0" w:after="0" w:afterAutospacing="0" w:line="620"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color w:val="000000" w:themeColor="text1"/>
          <w:sz w:val="32"/>
          <w:szCs w:val="32"/>
        </w:rPr>
        <w:t>（一）甲组</w:t>
      </w:r>
      <w:r>
        <w:rPr>
          <w:rStyle w:val="10"/>
          <w:rFonts w:hint="eastAsia" w:ascii="仿宋_GB2312" w:hAnsi="仿宋_GB2312" w:eastAsia="仿宋_GB2312" w:cs="仿宋_GB2312"/>
          <w:color w:val="000000" w:themeColor="text1"/>
          <w:sz w:val="32"/>
          <w:szCs w:val="32"/>
        </w:rPr>
        <w:t>（公共学院学生组，下同）</w:t>
      </w:r>
      <w:r>
        <w:rPr>
          <w:rFonts w:hint="eastAsia" w:ascii="仿宋_GB2312" w:hAnsi="仿宋_GB2312" w:eastAsia="仿宋_GB2312" w:cs="仿宋_GB2312"/>
          <w:b/>
          <w:color w:val="000000" w:themeColor="text1"/>
          <w:sz w:val="32"/>
          <w:szCs w:val="32"/>
        </w:rPr>
        <w:t>：</w:t>
      </w:r>
      <w:r>
        <w:rPr>
          <w:rFonts w:hint="eastAsia" w:ascii="仿宋_GB2312" w:hAnsi="仿宋_GB2312" w:eastAsia="仿宋_GB2312" w:cs="仿宋_GB2312"/>
          <w:color w:val="000000" w:themeColor="text1"/>
          <w:sz w:val="32"/>
          <w:szCs w:val="32"/>
        </w:rPr>
        <w:t>以各学院为单位组队。</w:t>
      </w:r>
    </w:p>
    <w:p>
      <w:pPr>
        <w:spacing w:line="62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（二）乙组</w:t>
      </w:r>
      <w:r>
        <w:rPr>
          <w:rFonts w:hint="eastAsia" w:ascii="仿宋_GB2312" w:hAnsi="仿宋_GB2312" w:eastAsia="仿宋_GB2312" w:cs="仿宋_GB2312"/>
          <w:b/>
          <w:bCs/>
          <w:color w:val="000000" w:themeColor="text1"/>
          <w:sz w:val="32"/>
          <w:szCs w:val="32"/>
          <w:shd w:val="clear" w:color="auto" w:fill="FFFFFF"/>
        </w:rPr>
        <w:t>（体育学院学生组，下同）</w:t>
      </w:r>
      <w:r>
        <w:rPr>
          <w:rFonts w:hint="eastAsia" w:ascii="仿宋_GB2312" w:hAnsi="仿宋_GB2312" w:eastAsia="仿宋_GB2312" w:cs="仿宋_GB2312"/>
          <w:b/>
          <w:color w:val="000000" w:themeColor="text1"/>
          <w:sz w:val="32"/>
          <w:szCs w:val="32"/>
        </w:rPr>
        <w:t>：</w:t>
      </w:r>
      <w:r>
        <w:rPr>
          <w:rFonts w:hint="eastAsia" w:ascii="仿宋_GB2312" w:hAnsi="仿宋_GB2312" w:eastAsia="仿宋_GB2312" w:cs="仿宋_GB2312"/>
          <w:color w:val="000000" w:themeColor="text1"/>
          <w:sz w:val="32"/>
          <w:szCs w:val="32"/>
        </w:rPr>
        <w:t>体育学院以班级为单位组队。19级社会体育指导与管理专业、19级休闲体育专业、20级社会体育指导与管理专业、20级休闲体育专业、21级社会体育指导与管理专业、21级休闲体育专业、22级社会体育指导与管理专业、22级休闲体育专业。</w:t>
      </w:r>
    </w:p>
    <w:p>
      <w:pPr>
        <w:spacing w:line="62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（三）丙组（教职工组，下同）：</w:t>
      </w:r>
      <w:r>
        <w:rPr>
          <w:rFonts w:hint="eastAsia" w:ascii="仿宋_GB2312" w:hAnsi="仿宋_GB2312" w:eastAsia="仿宋_GB2312" w:cs="仿宋_GB2312"/>
          <w:color w:val="000000" w:themeColor="text1"/>
          <w:sz w:val="32"/>
          <w:szCs w:val="32"/>
        </w:rPr>
        <w:t>教工以分工会为单位组队。男子45岁以上组：（1977年10月31日以前出生）；男子45岁以下组：（1977年11月1日以后出生）；女子40岁以上组（1982年10月31日以前出生）；女子40岁以下组：（1982年11月1日以后出生）。</w:t>
      </w:r>
    </w:p>
    <w:p>
      <w:pPr>
        <w:spacing w:line="62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三、运动员资格</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（一）甲组、乙组运动员必须是按照教育部和我省关于普通高等学校招生录取的规定取得我校正式学籍的在校全日制学生。</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（二）教工组必须是我校在职教职工。</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（三）运动员必须是思想进步，工作、学习努力，遵守纪律，身体健康者。</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（四）各参赛运动员必须购买“人身意外伤害保险”。</w:t>
      </w:r>
    </w:p>
    <w:p>
      <w:pPr>
        <w:spacing w:line="62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四、竞赛项目</w:t>
      </w:r>
    </w:p>
    <w:p>
      <w:pPr>
        <w:pStyle w:val="7"/>
        <w:spacing w:before="0" w:beforeAutospacing="0" w:after="0" w:afterAutospacing="0" w:line="620" w:lineRule="exact"/>
        <w:ind w:firstLine="643" w:firstLineChars="200"/>
        <w:rPr>
          <w:rStyle w:val="10"/>
          <w:rFonts w:ascii="仿宋_GB2312" w:hAnsi="仿宋_GB2312" w:eastAsia="仿宋_GB2312" w:cs="仿宋_GB2312"/>
          <w:color w:val="000000" w:themeColor="text1"/>
          <w:sz w:val="32"/>
          <w:szCs w:val="32"/>
        </w:rPr>
      </w:pPr>
      <w:r>
        <w:rPr>
          <w:rStyle w:val="10"/>
          <w:rFonts w:hint="eastAsia" w:ascii="仿宋_GB2312" w:hAnsi="仿宋_GB2312" w:eastAsia="仿宋_GB2312" w:cs="仿宋_GB2312"/>
          <w:color w:val="000000" w:themeColor="text1"/>
          <w:sz w:val="32"/>
          <w:szCs w:val="32"/>
        </w:rPr>
        <w:t>（一）甲组</w:t>
      </w:r>
    </w:p>
    <w:p>
      <w:pPr>
        <w:pStyle w:val="7"/>
        <w:spacing w:before="0" w:beforeAutospacing="0" w:after="0" w:afterAutospacing="0" w:line="620" w:lineRule="exact"/>
        <w:ind w:firstLine="643" w:firstLineChars="200"/>
        <w:rPr>
          <w:rFonts w:ascii="仿宋_GB2312" w:hAnsi="仿宋_GB2312" w:eastAsia="仿宋_GB2312" w:cs="仿宋_GB2312"/>
          <w:color w:val="000000" w:themeColor="text1"/>
          <w:sz w:val="32"/>
          <w:szCs w:val="32"/>
        </w:rPr>
      </w:pPr>
      <w:r>
        <w:rPr>
          <w:rStyle w:val="10"/>
          <w:rFonts w:hint="eastAsia" w:ascii="仿宋_GB2312" w:hAnsi="仿宋_GB2312" w:eastAsia="仿宋_GB2312" w:cs="仿宋_GB2312"/>
          <w:color w:val="000000" w:themeColor="text1"/>
          <w:sz w:val="32"/>
          <w:szCs w:val="32"/>
        </w:rPr>
        <w:t>1 男子甲组(15项)</w:t>
      </w:r>
    </w:p>
    <w:p>
      <w:pPr>
        <w:pStyle w:val="7"/>
        <w:spacing w:before="0" w:beforeAutospacing="0" w:after="0" w:afterAutospacing="0" w:line="620" w:lineRule="exact"/>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100M、200M、400M、800M、1500M、5000M、4×100M接力、4×400M接力、8男4女混合迎面接力集体跑、垒球、跳高、跳远、三级跳远、铅球(7.26KG)、男子六项全能(100米、400米、1500米、跳高、跳远、铅球)</w:t>
      </w:r>
    </w:p>
    <w:p>
      <w:pPr>
        <w:pStyle w:val="7"/>
        <w:spacing w:before="0" w:beforeAutospacing="0" w:after="0" w:afterAutospacing="0" w:line="620" w:lineRule="exact"/>
        <w:ind w:firstLine="643"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b/>
          <w:bCs/>
          <w:color w:val="000000" w:themeColor="text1"/>
          <w:sz w:val="32"/>
          <w:szCs w:val="32"/>
          <w:shd w:val="clear" w:color="auto" w:fill="FFFFFF"/>
        </w:rPr>
        <w:t>2 女子甲组(14项)</w:t>
      </w:r>
    </w:p>
    <w:p>
      <w:pPr>
        <w:pStyle w:val="7"/>
        <w:spacing w:before="0" w:beforeAutospacing="0" w:after="0" w:afterAutospacing="0" w:line="620" w:lineRule="exact"/>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100M、200M、400M、800M、1500M、3000M、 4×100M接力、4×400M接力、8男4女混合迎面接力集体跑、垒球、跳高、跳远、铅球(4KG)、女子四项全能(100米、800米、跳高、铅球)</w:t>
      </w:r>
    </w:p>
    <w:p>
      <w:pPr>
        <w:pStyle w:val="7"/>
        <w:spacing w:before="0" w:beforeAutospacing="0" w:after="0" w:afterAutospacing="0" w:line="620" w:lineRule="exact"/>
        <w:ind w:firstLine="643" w:firstLineChars="200"/>
        <w:rPr>
          <w:rFonts w:ascii="仿宋_GB2312" w:hAnsi="仿宋_GB2312" w:eastAsia="仿宋_GB2312" w:cs="仿宋_GB2312"/>
          <w:b/>
          <w:bCs/>
          <w:color w:val="000000" w:themeColor="text1"/>
          <w:sz w:val="32"/>
          <w:szCs w:val="32"/>
          <w:shd w:val="clear" w:color="auto" w:fill="FFFFFF"/>
        </w:rPr>
      </w:pPr>
      <w:r>
        <w:rPr>
          <w:rFonts w:hint="eastAsia" w:ascii="仿宋_GB2312" w:hAnsi="仿宋_GB2312" w:eastAsia="仿宋_GB2312" w:cs="仿宋_GB2312"/>
          <w:b/>
          <w:bCs/>
          <w:color w:val="000000" w:themeColor="text1"/>
          <w:sz w:val="32"/>
          <w:szCs w:val="32"/>
          <w:shd w:val="clear" w:color="auto" w:fill="FFFFFF"/>
        </w:rPr>
        <w:t>（二）乙组</w:t>
      </w:r>
    </w:p>
    <w:p>
      <w:pPr>
        <w:pStyle w:val="7"/>
        <w:spacing w:before="0" w:beforeAutospacing="0" w:after="0" w:afterAutospacing="0" w:line="620" w:lineRule="exact"/>
        <w:ind w:firstLine="643"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b/>
          <w:bCs/>
          <w:color w:val="000000" w:themeColor="text1"/>
          <w:sz w:val="32"/>
          <w:szCs w:val="32"/>
          <w:shd w:val="clear" w:color="auto" w:fill="FFFFFF"/>
        </w:rPr>
        <w:t>1 男子乙组（13项）</w:t>
      </w:r>
    </w:p>
    <w:p>
      <w:pPr>
        <w:pStyle w:val="7"/>
        <w:spacing w:before="0" w:beforeAutospacing="0" w:after="0" w:afterAutospacing="0" w:line="620" w:lineRule="exact"/>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100M、200M、400M、1500M、5000M、4×100M接力、4×400M接力、跳高、跳远、三级跳远、铅球(男子7.26KG)、男子六项全能（同男子甲组）、8男4女混合迎面接力集体跑</w:t>
      </w:r>
    </w:p>
    <w:p>
      <w:pPr>
        <w:pStyle w:val="7"/>
        <w:spacing w:before="0" w:beforeAutospacing="0" w:after="0" w:afterAutospacing="0" w:line="620" w:lineRule="exact"/>
        <w:ind w:firstLine="643"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b/>
          <w:bCs/>
          <w:color w:val="000000" w:themeColor="text1"/>
          <w:sz w:val="32"/>
          <w:szCs w:val="32"/>
          <w:shd w:val="clear" w:color="auto" w:fill="FFFFFF"/>
        </w:rPr>
        <w:t>2 女子乙组（12项）</w:t>
      </w:r>
    </w:p>
    <w:p>
      <w:pPr>
        <w:pStyle w:val="7"/>
        <w:spacing w:before="0" w:beforeAutospacing="0" w:after="0" w:afterAutospacing="0" w:line="620" w:lineRule="exact"/>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100M、200M、400M、800M、3000M、4×100M接力、4×400M接力、跳高、跳远、铅球(女子4KG)、女子四项全能（同女子甲组）、8男4女混合迎面接力集体跑</w:t>
      </w:r>
    </w:p>
    <w:p>
      <w:pPr>
        <w:pStyle w:val="7"/>
        <w:spacing w:before="0" w:beforeAutospacing="0" w:after="0" w:afterAutospacing="0" w:line="620" w:lineRule="exact"/>
        <w:ind w:firstLine="643" w:firstLineChars="200"/>
        <w:rPr>
          <w:rFonts w:ascii="仿宋_GB2312" w:hAnsi="仿宋_GB2312" w:eastAsia="仿宋_GB2312" w:cs="仿宋_GB2312"/>
          <w:b/>
          <w:color w:val="000000" w:themeColor="text1"/>
          <w:sz w:val="32"/>
          <w:szCs w:val="32"/>
          <w:shd w:val="clear" w:color="auto" w:fill="FFFFFF"/>
        </w:rPr>
      </w:pPr>
      <w:r>
        <w:rPr>
          <w:rFonts w:hint="eastAsia" w:ascii="仿宋_GB2312" w:hAnsi="仿宋_GB2312" w:eastAsia="仿宋_GB2312" w:cs="仿宋_GB2312"/>
          <w:b/>
          <w:color w:val="000000" w:themeColor="text1"/>
          <w:sz w:val="32"/>
          <w:szCs w:val="32"/>
          <w:shd w:val="clear" w:color="auto" w:fill="FFFFFF"/>
        </w:rPr>
        <w:t>（三）丙组</w:t>
      </w:r>
    </w:p>
    <w:p>
      <w:pPr>
        <w:spacing w:line="620" w:lineRule="exact"/>
        <w:ind w:firstLine="643" w:firstLineChars="200"/>
        <w:rPr>
          <w:rFonts w:ascii="仿宋_GB2312" w:hAnsi="仿宋_GB2312" w:eastAsia="仿宋_GB2312" w:cs="仿宋_GB2312"/>
          <w:b/>
          <w:color w:val="000000" w:themeColor="text1"/>
          <w:kern w:val="0"/>
          <w:sz w:val="32"/>
          <w:szCs w:val="32"/>
          <w:shd w:val="clear" w:color="auto" w:fill="FFFFFF"/>
        </w:rPr>
      </w:pPr>
      <w:r>
        <w:rPr>
          <w:rFonts w:hint="eastAsia" w:ascii="仿宋_GB2312" w:hAnsi="仿宋_GB2312" w:eastAsia="仿宋_GB2312" w:cs="仿宋_GB2312"/>
          <w:b/>
          <w:color w:val="000000" w:themeColor="text1"/>
          <w:kern w:val="0"/>
          <w:sz w:val="32"/>
          <w:szCs w:val="32"/>
          <w:shd w:val="clear" w:color="auto" w:fill="FFFFFF"/>
        </w:rPr>
        <w:t>教职工集体项目(5项)</w:t>
      </w:r>
    </w:p>
    <w:p>
      <w:pPr>
        <w:spacing w:line="62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1、运球接力（每个队由6名队员组成含不少于女教职工2人）每单位限报一队。</w:t>
      </w:r>
    </w:p>
    <w:p>
      <w:pPr>
        <w:spacing w:line="62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2、4×100M接力（含不少于女教职工1人）每单位限报一队。</w:t>
      </w:r>
    </w:p>
    <w:p>
      <w:pPr>
        <w:spacing w:line="62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3、毛毛虫（每个队由4名队员组成，含不少于女教职工2人）每单位限报一队。</w:t>
      </w:r>
    </w:p>
    <w:p>
      <w:pPr>
        <w:spacing w:line="62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4、袋鼠跳（每个队由3名队员组成，含不少于女教职工1人）每单位限报一队。</w:t>
      </w:r>
    </w:p>
    <w:p>
      <w:pPr>
        <w:spacing w:line="62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5、蛟龙出海（每个队由6名队员组成，含不少于女教职工2人）每单位限报一队。</w:t>
      </w:r>
    </w:p>
    <w:p>
      <w:pPr>
        <w:spacing w:line="620" w:lineRule="exact"/>
        <w:ind w:firstLine="643" w:firstLineChars="200"/>
        <w:rPr>
          <w:rFonts w:ascii="仿宋_GB2312" w:hAnsi="仿宋_GB2312" w:eastAsia="仿宋_GB2312" w:cs="仿宋_GB2312"/>
          <w:b/>
          <w:color w:val="000000" w:themeColor="text1"/>
          <w:kern w:val="0"/>
          <w:sz w:val="32"/>
          <w:szCs w:val="32"/>
          <w:shd w:val="clear" w:color="auto" w:fill="FFFFFF"/>
        </w:rPr>
      </w:pPr>
      <w:r>
        <w:rPr>
          <w:rFonts w:hint="eastAsia" w:ascii="仿宋_GB2312" w:hAnsi="仿宋_GB2312" w:eastAsia="仿宋_GB2312" w:cs="仿宋_GB2312"/>
          <w:b/>
          <w:color w:val="000000" w:themeColor="text1"/>
          <w:kern w:val="0"/>
          <w:sz w:val="32"/>
          <w:szCs w:val="32"/>
          <w:shd w:val="clear" w:color="auto" w:fill="FFFFFF"/>
        </w:rPr>
        <w:t>教工组45岁以上男子组项目(8项)</w:t>
      </w:r>
    </w:p>
    <w:p>
      <w:pPr>
        <w:spacing w:line="62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25米自行车慢骑、25米摸石头过河、定点投篮（罚球线）、闭眼单足站立、60秒双脚跳绳、飞镖、木球过门、垒球。</w:t>
      </w:r>
    </w:p>
    <w:p>
      <w:pPr>
        <w:spacing w:line="620" w:lineRule="exact"/>
        <w:ind w:firstLine="643" w:firstLineChars="200"/>
        <w:rPr>
          <w:rFonts w:ascii="仿宋_GB2312" w:hAnsi="仿宋_GB2312" w:eastAsia="仿宋_GB2312" w:cs="仿宋_GB2312"/>
          <w:b/>
          <w:color w:val="000000" w:themeColor="text1"/>
          <w:kern w:val="0"/>
          <w:sz w:val="32"/>
          <w:szCs w:val="32"/>
          <w:shd w:val="clear" w:color="auto" w:fill="FFFFFF"/>
        </w:rPr>
      </w:pPr>
      <w:r>
        <w:rPr>
          <w:rFonts w:hint="eastAsia" w:ascii="仿宋_GB2312" w:hAnsi="仿宋_GB2312" w:eastAsia="仿宋_GB2312" w:cs="仿宋_GB2312"/>
          <w:b/>
          <w:color w:val="000000" w:themeColor="text1"/>
          <w:kern w:val="0"/>
          <w:sz w:val="32"/>
          <w:szCs w:val="32"/>
          <w:shd w:val="clear" w:color="auto" w:fill="FFFFFF"/>
        </w:rPr>
        <w:t>教工组40岁以上女子组项目(8项)</w:t>
      </w:r>
    </w:p>
    <w:p>
      <w:pPr>
        <w:spacing w:line="62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25米自行车慢骑、25米摸石头过河、定点投篮（罚球线）、闭眼单足站立、60秒踢毽、飞镖、木球过门、垒球。</w:t>
      </w:r>
    </w:p>
    <w:p>
      <w:pPr>
        <w:spacing w:line="620" w:lineRule="exact"/>
        <w:ind w:firstLine="643" w:firstLineChars="200"/>
        <w:rPr>
          <w:rFonts w:ascii="仿宋_GB2312" w:hAnsi="仿宋_GB2312" w:eastAsia="仿宋_GB2312" w:cs="仿宋_GB2312"/>
          <w:b/>
          <w:color w:val="000000" w:themeColor="text1"/>
          <w:kern w:val="0"/>
          <w:sz w:val="32"/>
          <w:szCs w:val="32"/>
          <w:shd w:val="clear" w:color="auto" w:fill="FFFFFF"/>
        </w:rPr>
      </w:pPr>
      <w:r>
        <w:rPr>
          <w:rFonts w:hint="eastAsia" w:ascii="仿宋_GB2312" w:hAnsi="仿宋_GB2312" w:eastAsia="仿宋_GB2312" w:cs="仿宋_GB2312"/>
          <w:b/>
          <w:color w:val="000000" w:themeColor="text1"/>
          <w:kern w:val="0"/>
          <w:sz w:val="32"/>
          <w:szCs w:val="32"/>
          <w:shd w:val="clear" w:color="auto" w:fill="FFFFFF"/>
        </w:rPr>
        <w:t>教工组45岁以下男子组项目(10项)</w:t>
      </w:r>
    </w:p>
    <w:p>
      <w:pPr>
        <w:spacing w:line="62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25米自行车慢骑、25米摸石头过河、定点投篮（五点）、篮球运球往返上篮、沙包掷准、100米、跳高、跳远、铅球(7.26KG)、垒球。</w:t>
      </w:r>
    </w:p>
    <w:p>
      <w:pPr>
        <w:tabs>
          <w:tab w:val="left" w:pos="540"/>
        </w:tabs>
        <w:spacing w:line="620" w:lineRule="exact"/>
        <w:ind w:firstLine="643" w:firstLineChars="200"/>
        <w:rPr>
          <w:rFonts w:ascii="仿宋_GB2312" w:hAnsi="仿宋_GB2312" w:eastAsia="仿宋_GB2312" w:cs="仿宋_GB2312"/>
          <w:b/>
          <w:color w:val="000000" w:themeColor="text1"/>
          <w:kern w:val="0"/>
          <w:sz w:val="32"/>
          <w:szCs w:val="32"/>
          <w:shd w:val="clear" w:color="auto" w:fill="FFFFFF"/>
        </w:rPr>
      </w:pPr>
      <w:r>
        <w:rPr>
          <w:rFonts w:hint="eastAsia" w:ascii="仿宋_GB2312" w:hAnsi="仿宋_GB2312" w:eastAsia="仿宋_GB2312" w:cs="仿宋_GB2312"/>
          <w:b/>
          <w:color w:val="000000" w:themeColor="text1"/>
          <w:kern w:val="0"/>
          <w:sz w:val="32"/>
          <w:szCs w:val="32"/>
          <w:shd w:val="clear" w:color="auto" w:fill="FFFFFF"/>
        </w:rPr>
        <w:t>教工组40岁以下女子组项目(9项)</w:t>
      </w:r>
    </w:p>
    <w:p>
      <w:pPr>
        <w:spacing w:line="62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25米自行车慢骑、25米摸石头过河、定点投篮（五点）、篮球运球往返上篮、沙包掷准、100米、跳远、铅球(4KG)、垒球。</w:t>
      </w:r>
    </w:p>
    <w:p>
      <w:pPr>
        <w:spacing w:line="62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（备注：教职工高年龄组可以进入低年龄组报名，低年龄组不能进高年龄组报名。请各分工会提前做好人员选拔和报名工作，严禁冒名顶替参赛，一旦发现，立即取消参赛资格）</w:t>
      </w:r>
    </w:p>
    <w:p>
      <w:pPr>
        <w:spacing w:line="620" w:lineRule="exact"/>
        <w:ind w:firstLine="640" w:firstLineChars="200"/>
        <w:rPr>
          <w:rFonts w:ascii="仿宋_GB2312" w:hAnsi="仿宋_GB2312" w:eastAsia="仿宋_GB2312" w:cs="仿宋_GB2312"/>
          <w:b/>
          <w:color w:val="000000" w:themeColor="text1"/>
          <w:sz w:val="32"/>
          <w:szCs w:val="32"/>
        </w:rPr>
      </w:pPr>
      <w:r>
        <w:rPr>
          <w:rFonts w:hint="eastAsia" w:ascii="仿宋_GB2312" w:hAnsi="仿宋_GB2312" w:eastAsia="仿宋_GB2312" w:cs="仿宋_GB2312"/>
          <w:color w:val="000000" w:themeColor="text1"/>
          <w:sz w:val="32"/>
          <w:szCs w:val="32"/>
        </w:rPr>
        <w:t>（一）所有运动员每人可报2个单项，另可兼报接力和团体项目，参加全能项目的运动员不可报其他单项，可兼报接力。</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甲组各学院、乙组各班除全能外的每单项分别限报4人、6人，男子六项全能和女子四项全能项目甲组各学院分别限报各2人，乙组各班分别限报各3人；教工组每单项限报5人；集体项目限报一个队，队员根据项目人数定，一般集体项目各学院及分工会每队最多可报运动员6人，男女</w:t>
      </w:r>
      <w:r>
        <w:rPr>
          <w:rFonts w:hint="eastAsia" w:ascii="仿宋_GB2312" w:hAnsi="仿宋_GB2312" w:eastAsia="仿宋_GB2312" w:cs="仿宋_GB2312"/>
          <w:color w:val="000000" w:themeColor="text1"/>
          <w:sz w:val="32"/>
          <w:szCs w:val="32"/>
          <w:shd w:val="clear" w:color="auto" w:fill="FFFFFF"/>
        </w:rPr>
        <w:t>混合迎面接力集体跑需报12人。</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（三）以学院和分工会为单位组成代表团。设团长1人，建议由各学院院长和分工会主席分别担任学院代表团团长和分工会代表团团长。各代表团可报教练员2人。</w:t>
      </w:r>
    </w:p>
    <w:p>
      <w:pPr>
        <w:spacing w:line="62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五、竞赛办法</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（一）比赛采用中国田径协会审定的最新竞赛规则和教工组各项竞赛规则。</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（二）报名不足4人的项目（除集体项目外），取消该项目比赛。</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（三）请参赛运动员按时到检录处参加检录。甲、乙组必须佩戴号码布，凭学生证或一卡通到检录处参加检录，教工趣味运动项目在参赛地点进行检录。</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（四）如对比赛成绩持有异议，必须在该项比赛结束后30分钟内向仲裁委员会提出书面申诉（《申诉报告书》须有领队签名）。</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（五）运动员号码由大会统一编发。</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参加男子5000M和女子3000M比赛的运动员，须经校医院体检合格后，方可参赛。体检时间10月18日，率水校区和横江校区参赛选手分别在各自校区体检。未参加体检者或体检不合格者，不予参加比赛。请符合参赛条件的教职工根据自己身体状况自行做好体检工作。</w:t>
      </w:r>
    </w:p>
    <w:p>
      <w:pPr>
        <w:spacing w:line="60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六、录取名次和计分办法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甲组和教工组各项目取前八名，按9、7、6、5、4、3、2、1计分。接力、全能和男女迎面接力跑等项目计分加倍。破校记录加9分。破省高校记录加18分。教工组集体项目计分加倍。乙组各项目取前六名，按7、5、4、3、2、1计分。接力、全能和男女迎面接力跑等项目计分加倍。破校记录加7分，破省高校记录加14分。甲组运动员同年参加省级大学生田径比赛获得名次得分，以双倍分计入本次校运会所在学院团体总分。一名运动员在一项中多次打破纪录只按最高一次奖励。将运动会开幕式舞龙、啦啦操、武术套路3个表演项目作为群众性体育项目，纳入甲组各学院代表团运动会团体总分，以每人1分计，3个项目合计最高分为30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（二）学院团体总分甲组取前八名(按各学院男女运动员得分之和)。教工组取前八名(按各年龄组男女运动员得分和集体项目得分之和)，乙组取前三名（按各班级男女运动员得分之和）。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（三）团体得分相等，以破记录项目多者名次列前，如再相等，以金牌多者名次列前，以此类推。</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（四）甲组、教工组参加人数不足8人按实际参赛人数减1录取名次，乙组参加人数不足6人按实际参赛人数减1录取名次。</w:t>
      </w:r>
    </w:p>
    <w:p>
      <w:pPr>
        <w:spacing w:line="60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七、裁判员</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由体育学院教职工和体育学院学生担任。</w:t>
      </w:r>
    </w:p>
    <w:p>
      <w:pPr>
        <w:spacing w:line="62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八、报名</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（一）请各单位于202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年10月17日上午11:00前将纸质报名表、参赛运动员人身意外伤害保险单复印件交至体育学院三楼体委办公室张</w:t>
      </w:r>
      <w:bookmarkStart w:id="0" w:name="_GoBack"/>
      <w:bookmarkEnd w:id="0"/>
      <w:r>
        <w:rPr>
          <w:rFonts w:hint="eastAsia" w:ascii="仿宋_GB2312" w:hAnsi="仿宋_GB2312" w:eastAsia="仿宋_GB2312" w:cs="仿宋_GB2312"/>
          <w:color w:val="000000" w:themeColor="text1"/>
          <w:sz w:val="32"/>
          <w:szCs w:val="32"/>
        </w:rPr>
        <w:t>海波老师处，纸质报名表需加盖学院、分工会公章，电子版发至张海波邮箱</w:t>
      </w:r>
      <w:r>
        <w:rPr>
          <w:rFonts w:hint="eastAsia" w:ascii="仿宋_GB2312" w:hAnsi="仿宋_GB2312" w:eastAsia="仿宋_GB2312" w:cs="仿宋_GB2312"/>
          <w:color w:val="000000" w:themeColor="text1"/>
          <w:sz w:val="32"/>
          <w:szCs w:val="32"/>
          <w:lang w:val="en-US" w:eastAsia="zh-CN"/>
        </w:rPr>
        <w:t>995541615@qq.com</w:t>
      </w:r>
      <w:r>
        <w:rPr>
          <w:rFonts w:hint="eastAsia" w:ascii="仿宋_GB2312" w:hAnsi="仿宋_GB2312" w:eastAsia="仿宋_GB2312" w:cs="仿宋_GB2312"/>
          <w:color w:val="000000" w:themeColor="text1"/>
          <w:sz w:val="32"/>
          <w:szCs w:val="32"/>
        </w:rPr>
        <w:t>，逾期不报作弃权处理。</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（二）请严格按照要求报名，报名后名单和项目一律不予更改，对于多报的人员将自动删除。</w:t>
      </w:r>
    </w:p>
    <w:p>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联系人：张海波</w:t>
      </w:r>
    </w:p>
    <w:p>
      <w:pPr>
        <w:spacing w:line="62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九、本规程解释权属黄山学院体育运动委员会。</w:t>
      </w:r>
    </w:p>
    <w:p>
      <w:pPr>
        <w:spacing w:line="62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十、未尽事宜，另行通知。</w:t>
      </w:r>
    </w:p>
    <w:p>
      <w:pPr>
        <w:spacing w:line="620" w:lineRule="exact"/>
        <w:rPr>
          <w:rFonts w:ascii="仿宋_GB2312" w:hAnsi="仿宋_GB2312" w:eastAsia="仿宋_GB2312" w:cs="仿宋_GB2312"/>
          <w:b/>
          <w:color w:val="000000" w:themeColor="text1"/>
          <w:sz w:val="32"/>
          <w:szCs w:val="32"/>
        </w:rPr>
      </w:pPr>
    </w:p>
    <w:p>
      <w:pPr>
        <w:spacing w:line="620" w:lineRule="exact"/>
        <w:ind w:firstLine="4480" w:firstLineChars="14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黄山学院体育运动委员会    </w:t>
      </w:r>
    </w:p>
    <w:p>
      <w:pPr>
        <w:spacing w:line="620" w:lineRule="exact"/>
        <w:ind w:firstLine="5120" w:firstLineChars="16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2022年10月8日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6" o:spid="_x0000_s307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k3ZTYyMzZjZmRlNTE5ZGRmNTBjNTVmZGQzOWFhYzkifQ=="/>
  </w:docVars>
  <w:rsids>
    <w:rsidRoot w:val="000A6E5F"/>
    <w:rsid w:val="000007DD"/>
    <w:rsid w:val="000176EC"/>
    <w:rsid w:val="000235DA"/>
    <w:rsid w:val="00040CB5"/>
    <w:rsid w:val="00080D65"/>
    <w:rsid w:val="000A626F"/>
    <w:rsid w:val="000A6E5F"/>
    <w:rsid w:val="000D2CC1"/>
    <w:rsid w:val="000E0530"/>
    <w:rsid w:val="000F5417"/>
    <w:rsid w:val="00125430"/>
    <w:rsid w:val="00156EA8"/>
    <w:rsid w:val="00172957"/>
    <w:rsid w:val="001A2036"/>
    <w:rsid w:val="00220302"/>
    <w:rsid w:val="00232B10"/>
    <w:rsid w:val="00247DBA"/>
    <w:rsid w:val="00261845"/>
    <w:rsid w:val="00275B7E"/>
    <w:rsid w:val="0029309D"/>
    <w:rsid w:val="002E20EF"/>
    <w:rsid w:val="002E568E"/>
    <w:rsid w:val="00331986"/>
    <w:rsid w:val="003C10D7"/>
    <w:rsid w:val="00437145"/>
    <w:rsid w:val="00450C67"/>
    <w:rsid w:val="00483F6F"/>
    <w:rsid w:val="004B64E9"/>
    <w:rsid w:val="00530F40"/>
    <w:rsid w:val="0056383F"/>
    <w:rsid w:val="005D5E55"/>
    <w:rsid w:val="00654ADB"/>
    <w:rsid w:val="006E7562"/>
    <w:rsid w:val="006F614C"/>
    <w:rsid w:val="00703CF4"/>
    <w:rsid w:val="00717F9E"/>
    <w:rsid w:val="00726A07"/>
    <w:rsid w:val="0073134F"/>
    <w:rsid w:val="00741EFF"/>
    <w:rsid w:val="0076622B"/>
    <w:rsid w:val="00797D3A"/>
    <w:rsid w:val="007A1EDA"/>
    <w:rsid w:val="007F1123"/>
    <w:rsid w:val="007F3540"/>
    <w:rsid w:val="008D7ABE"/>
    <w:rsid w:val="008E1E9B"/>
    <w:rsid w:val="008E3538"/>
    <w:rsid w:val="008F1575"/>
    <w:rsid w:val="00912A7F"/>
    <w:rsid w:val="00921F87"/>
    <w:rsid w:val="0095296B"/>
    <w:rsid w:val="00977020"/>
    <w:rsid w:val="00A27B86"/>
    <w:rsid w:val="00A83063"/>
    <w:rsid w:val="00AA4BB4"/>
    <w:rsid w:val="00B37892"/>
    <w:rsid w:val="00B64350"/>
    <w:rsid w:val="00B65C4E"/>
    <w:rsid w:val="00B74B12"/>
    <w:rsid w:val="00BE1F07"/>
    <w:rsid w:val="00BF19F5"/>
    <w:rsid w:val="00C07186"/>
    <w:rsid w:val="00C46B44"/>
    <w:rsid w:val="00C93A72"/>
    <w:rsid w:val="00CA1FF7"/>
    <w:rsid w:val="00D96866"/>
    <w:rsid w:val="00DD04AA"/>
    <w:rsid w:val="00E2016B"/>
    <w:rsid w:val="00E35755"/>
    <w:rsid w:val="00E457AD"/>
    <w:rsid w:val="00E6165E"/>
    <w:rsid w:val="00E835E5"/>
    <w:rsid w:val="00EB7400"/>
    <w:rsid w:val="00F7703F"/>
    <w:rsid w:val="00FB4EF1"/>
    <w:rsid w:val="00FD6AE4"/>
    <w:rsid w:val="00FE6DCA"/>
    <w:rsid w:val="011D3891"/>
    <w:rsid w:val="0224187C"/>
    <w:rsid w:val="024B555A"/>
    <w:rsid w:val="03052E35"/>
    <w:rsid w:val="03915205"/>
    <w:rsid w:val="06061B8B"/>
    <w:rsid w:val="08333E0F"/>
    <w:rsid w:val="0CBE6033"/>
    <w:rsid w:val="0E2D3866"/>
    <w:rsid w:val="0F740E11"/>
    <w:rsid w:val="10E116DC"/>
    <w:rsid w:val="12AC51F9"/>
    <w:rsid w:val="135D58B7"/>
    <w:rsid w:val="15EF464C"/>
    <w:rsid w:val="161265EC"/>
    <w:rsid w:val="162A01A8"/>
    <w:rsid w:val="17EA6534"/>
    <w:rsid w:val="182D7CC3"/>
    <w:rsid w:val="186B56B7"/>
    <w:rsid w:val="18AD1C19"/>
    <w:rsid w:val="1C1878CB"/>
    <w:rsid w:val="1C4152A4"/>
    <w:rsid w:val="1E1771EB"/>
    <w:rsid w:val="1E342470"/>
    <w:rsid w:val="1F7433AD"/>
    <w:rsid w:val="20305516"/>
    <w:rsid w:val="206457C4"/>
    <w:rsid w:val="24D11E5B"/>
    <w:rsid w:val="26633BFD"/>
    <w:rsid w:val="28425C47"/>
    <w:rsid w:val="29467CAB"/>
    <w:rsid w:val="29A52055"/>
    <w:rsid w:val="2B4D6E9E"/>
    <w:rsid w:val="2C811076"/>
    <w:rsid w:val="2D204745"/>
    <w:rsid w:val="2D441549"/>
    <w:rsid w:val="2DF33D2D"/>
    <w:rsid w:val="2E4A754E"/>
    <w:rsid w:val="30980BBB"/>
    <w:rsid w:val="30FD7C6C"/>
    <w:rsid w:val="315D1B3C"/>
    <w:rsid w:val="32E87F6A"/>
    <w:rsid w:val="35B408A9"/>
    <w:rsid w:val="36562DD9"/>
    <w:rsid w:val="379A346B"/>
    <w:rsid w:val="38B611D8"/>
    <w:rsid w:val="39D743FF"/>
    <w:rsid w:val="3A167707"/>
    <w:rsid w:val="3AA70819"/>
    <w:rsid w:val="3B7A72BD"/>
    <w:rsid w:val="3B7D1F55"/>
    <w:rsid w:val="3C382E5D"/>
    <w:rsid w:val="3CC51665"/>
    <w:rsid w:val="3EC872C7"/>
    <w:rsid w:val="41113B91"/>
    <w:rsid w:val="4447462E"/>
    <w:rsid w:val="445E0D2B"/>
    <w:rsid w:val="44E81C58"/>
    <w:rsid w:val="45243EE5"/>
    <w:rsid w:val="45FC3AD8"/>
    <w:rsid w:val="46FB00BA"/>
    <w:rsid w:val="486A50DB"/>
    <w:rsid w:val="4AF60EA8"/>
    <w:rsid w:val="513D5BE2"/>
    <w:rsid w:val="521436F3"/>
    <w:rsid w:val="52B97041"/>
    <w:rsid w:val="54D47B64"/>
    <w:rsid w:val="56EC47AE"/>
    <w:rsid w:val="57295435"/>
    <w:rsid w:val="59DB4B01"/>
    <w:rsid w:val="5A8A626F"/>
    <w:rsid w:val="5F876E5F"/>
    <w:rsid w:val="63C17E4E"/>
    <w:rsid w:val="63DB25B5"/>
    <w:rsid w:val="64F664D4"/>
    <w:rsid w:val="664020D8"/>
    <w:rsid w:val="67D80542"/>
    <w:rsid w:val="69835D5D"/>
    <w:rsid w:val="69CB3EB1"/>
    <w:rsid w:val="6A97054D"/>
    <w:rsid w:val="6BF339BF"/>
    <w:rsid w:val="6DB602F7"/>
    <w:rsid w:val="6EC33C27"/>
    <w:rsid w:val="6FEA24DA"/>
    <w:rsid w:val="71AF5A37"/>
    <w:rsid w:val="77FF271A"/>
    <w:rsid w:val="78805F4F"/>
    <w:rsid w:val="7970715B"/>
    <w:rsid w:val="7A8C48BA"/>
    <w:rsid w:val="7ABC4771"/>
    <w:rsid w:val="7C5B4E05"/>
    <w:rsid w:val="7DA70C58"/>
    <w:rsid w:val="7DEC0D83"/>
    <w:rsid w:val="7E906E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HTML 预设格式 Char"/>
    <w:basedOn w:val="9"/>
    <w:link w:val="6"/>
    <w:qFormat/>
    <w:uiPriority w:val="99"/>
    <w:rPr>
      <w:rFonts w:ascii="宋体" w:hAnsi="宋体" w:eastAsia="宋体" w:cs="宋体"/>
      <w:kern w:val="0"/>
      <w:sz w:val="24"/>
      <w:szCs w:val="24"/>
    </w:rPr>
  </w:style>
  <w:style w:type="character" w:customStyle="1" w:styleId="15">
    <w:name w:val="标题 1 Char"/>
    <w:basedOn w:val="9"/>
    <w:link w:val="2"/>
    <w:qFormat/>
    <w:uiPriority w:val="9"/>
    <w:rPr>
      <w:rFonts w:ascii="宋体" w:hAnsi="宋体" w:eastAsia="宋体" w:cs="宋体"/>
      <w:b/>
      <w:bCs/>
      <w:kern w:val="36"/>
      <w:sz w:val="48"/>
      <w:szCs w:val="48"/>
    </w:rPr>
  </w:style>
  <w:style w:type="character" w:customStyle="1" w:styleId="16">
    <w:name w:val="article_title"/>
    <w:basedOn w:val="9"/>
    <w:qFormat/>
    <w:uiPriority w:val="0"/>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B513DC-C0AA-4FC6-9525-B94F57C8550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2726</Words>
  <Characters>2982</Characters>
  <Lines>21</Lines>
  <Paragraphs>6</Paragraphs>
  <TotalTime>8</TotalTime>
  <ScaleCrop>false</ScaleCrop>
  <LinksUpToDate>false</LinksUpToDate>
  <CharactersWithSpaces>2991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2022-10-08T13:42:00Z</dcterms:created>
  <dc:creator>lenovo</dc:creator>
  <cp:lastModifiedBy>lenovo</cp:lastModifiedBy>
  <cp:lastPrinted>2021-10-25T10:52:00Z</cp:lastPrinted>
  <dcterms:modified xsi:type="dcterms:W3CDTF">2022-10-09T02:32:10Z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2DBB2105BBBC4909BA43795F3953B8DD</vt:lpwstr>
  </property>
</Properties>
</file>