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98" w:rsidRDefault="00B84E98" w:rsidP="00B84E98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附件一：《国家学生体质健康标准》关于男生引体向上和女生仰卧单项评分表</w:t>
      </w:r>
    </w:p>
    <w:p w:rsidR="00B84E98" w:rsidRPr="00B84E98" w:rsidRDefault="00B84E98" w:rsidP="00B84E98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（一）正常评分</w:t>
      </w:r>
    </w:p>
    <w:p w:rsidR="00B84E98" w:rsidRDefault="00B84E98" w:rsidP="00B84E9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表一：</w:t>
      </w: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男生一分钟仰卧起坐、引体向上单项评分表</w:t>
      </w:r>
    </w:p>
    <w:p w:rsidR="00B84E98" w:rsidRPr="00B84E98" w:rsidRDefault="00B84E98" w:rsidP="00B84E98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（单位：次）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4"/>
        <w:gridCol w:w="2014"/>
        <w:gridCol w:w="2014"/>
        <w:gridCol w:w="2014"/>
      </w:tblGrid>
      <w:tr w:rsidR="00B84E98" w:rsidRPr="00B84E98" w:rsidTr="00B84E98">
        <w:trPr>
          <w:trHeight w:val="330"/>
        </w:trPr>
        <w:tc>
          <w:tcPr>
            <w:tcW w:w="149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等级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单项</w:t>
            </w:r>
          </w:p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得分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大一</w:t>
            </w:r>
          </w:p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大二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大三</w:t>
            </w:r>
          </w:p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大四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优秀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100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19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20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95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19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90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17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18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良好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85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17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80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16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及格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78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76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15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74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72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14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68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13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66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64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12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62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spacing w:line="33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11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不及格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10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9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7</w:t>
            </w:r>
          </w:p>
        </w:tc>
      </w:tr>
      <w:tr w:rsidR="00B84E98" w:rsidRPr="00B84E98" w:rsidTr="00B84E98">
        <w:trPr>
          <w:trHeight w:val="330"/>
        </w:trPr>
        <w:tc>
          <w:tcPr>
            <w:tcW w:w="1490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17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6</w:t>
            </w:r>
          </w:p>
        </w:tc>
      </w:tr>
    </w:tbl>
    <w:p w:rsidR="00B84E98" w:rsidRPr="00B84E98" w:rsidRDefault="00B84E98" w:rsidP="00C37A28">
      <w:pPr>
        <w:widowControl/>
        <w:shd w:val="clear" w:color="auto" w:fill="FFFFFF"/>
        <w:spacing w:line="360" w:lineRule="atLeas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表</w:t>
      </w:r>
      <w:r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二：</w:t>
      </w: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女生一分钟仰卧起坐单项评分表（单位：次）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1983"/>
        <w:gridCol w:w="1983"/>
        <w:gridCol w:w="1983"/>
      </w:tblGrid>
      <w:tr w:rsidR="00B84E98" w:rsidRPr="00B84E98" w:rsidTr="00B84E98">
        <w:trPr>
          <w:trHeight w:val="330"/>
        </w:trPr>
        <w:tc>
          <w:tcPr>
            <w:tcW w:w="154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等级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单项</w:t>
            </w:r>
          </w:p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得分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大一</w:t>
            </w:r>
          </w:p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大二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大三</w:t>
            </w:r>
          </w:p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大四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优秀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100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57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95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54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55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90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52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53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良好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85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49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50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80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47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及格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78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44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45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42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43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74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41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72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38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39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37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68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34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35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32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33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64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31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62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28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29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27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不及格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50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24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25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40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22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23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30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21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20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18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19</w:t>
            </w:r>
          </w:p>
        </w:tc>
      </w:tr>
      <w:tr w:rsidR="00B84E98" w:rsidRPr="00B84E98" w:rsidTr="00B84E98">
        <w:trPr>
          <w:trHeight w:val="330"/>
        </w:trPr>
        <w:tc>
          <w:tcPr>
            <w:tcW w:w="1544" w:type="pct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vAlign w:val="center"/>
            <w:hideMark/>
          </w:tcPr>
          <w:p w:rsidR="00B84E98" w:rsidRPr="00B84E98" w:rsidRDefault="00B84E98" w:rsidP="00B84E98">
            <w:pPr>
              <w:widowControl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11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17</w:t>
            </w:r>
          </w:p>
        </w:tc>
      </w:tr>
    </w:tbl>
    <w:p w:rsidR="00B84E98" w:rsidRPr="00B84E98" w:rsidRDefault="00B84E98" w:rsidP="00C37A28">
      <w:pPr>
        <w:widowControl/>
        <w:shd w:val="clear" w:color="auto" w:fill="FFFFFF"/>
        <w:jc w:val="center"/>
        <w:outlineLvl w:val="2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B84E9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（二）超过100分的加分指标</w:t>
      </w:r>
    </w:p>
    <w:p w:rsidR="00B84E98" w:rsidRPr="00B84E98" w:rsidRDefault="00B84E98" w:rsidP="00B84E9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表</w:t>
      </w:r>
      <w:r w:rsidR="00C37A28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三：</w:t>
      </w: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 xml:space="preserve"> 男生引体向上评分表（单位：次）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2"/>
        <w:gridCol w:w="3317"/>
        <w:gridCol w:w="3317"/>
      </w:tblGrid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加分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大一大二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大三大四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10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9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7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6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3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</w:t>
            </w:r>
          </w:p>
        </w:tc>
      </w:tr>
      <w:tr w:rsidR="00B84E98" w:rsidRPr="00B84E98" w:rsidTr="00B84E98">
        <w:trPr>
          <w:trHeight w:val="330"/>
        </w:trPr>
        <w:tc>
          <w:tcPr>
            <w:tcW w:w="114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92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</w:t>
            </w:r>
          </w:p>
        </w:tc>
      </w:tr>
    </w:tbl>
    <w:p w:rsidR="00B84E98" w:rsidRPr="00B84E98" w:rsidRDefault="00B84E98" w:rsidP="00B84E9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表</w:t>
      </w:r>
      <w:r w:rsidR="00C37A28">
        <w:rPr>
          <w:rFonts w:ascii="仿宋" w:eastAsia="仿宋" w:hAnsi="仿宋" w:cs="Helvetica" w:hint="eastAsia"/>
          <w:b/>
          <w:bCs/>
          <w:color w:val="333333"/>
          <w:kern w:val="0"/>
          <w:sz w:val="32"/>
          <w:szCs w:val="32"/>
        </w:rPr>
        <w:t>四：</w:t>
      </w:r>
      <w:r w:rsidRPr="00B84E98">
        <w:rPr>
          <w:rFonts w:ascii="仿宋" w:eastAsia="仿宋" w:hAnsi="仿宋" w:cs="Helvetica"/>
          <w:b/>
          <w:bCs/>
          <w:color w:val="333333"/>
          <w:kern w:val="0"/>
          <w:sz w:val="32"/>
          <w:szCs w:val="32"/>
        </w:rPr>
        <w:t>女生一分钟仰卧起坐评分表（单位：次）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2869"/>
        <w:gridCol w:w="2869"/>
      </w:tblGrid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C37A28">
            <w:pPr>
              <w:widowControl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加分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大一大二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大三大四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13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12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11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10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9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8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7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6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4</w:t>
            </w:r>
          </w:p>
        </w:tc>
      </w:tr>
      <w:tr w:rsidR="00B84E98" w:rsidRPr="00B84E98" w:rsidTr="00C37A28">
        <w:trPr>
          <w:trHeight w:val="330"/>
          <w:jc w:val="center"/>
        </w:trPr>
        <w:tc>
          <w:tcPr>
            <w:tcW w:w="166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b/>
                <w:bCs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667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84E98" w:rsidRPr="00B84E98" w:rsidRDefault="00B84E98" w:rsidP="00B84E98">
            <w:pPr>
              <w:widowControl/>
              <w:wordWrap w:val="0"/>
              <w:spacing w:line="360" w:lineRule="atLeast"/>
              <w:jc w:val="left"/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</w:pPr>
            <w:r w:rsidRPr="00B84E98">
              <w:rPr>
                <w:rFonts w:ascii="仿宋" w:eastAsia="仿宋" w:hAnsi="仿宋" w:cs="Helvetica"/>
                <w:color w:val="333333"/>
                <w:kern w:val="0"/>
                <w:sz w:val="32"/>
                <w:szCs w:val="32"/>
              </w:rPr>
              <w:t>2</w:t>
            </w:r>
          </w:p>
        </w:tc>
      </w:tr>
    </w:tbl>
    <w:p w:rsidR="00B84E98" w:rsidRDefault="00B84E98" w:rsidP="00C37A2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Helvetica" w:hint="eastAsia"/>
          <w:color w:val="333333"/>
          <w:kern w:val="0"/>
          <w:sz w:val="32"/>
          <w:szCs w:val="32"/>
        </w:rPr>
      </w:pPr>
      <w:r w:rsidRPr="00B84E98">
        <w:rPr>
          <w:rFonts w:ascii="仿宋" w:eastAsia="仿宋" w:hAnsi="仿宋" w:cs="Helvetica"/>
          <w:color w:val="333333"/>
          <w:kern w:val="0"/>
          <w:sz w:val="32"/>
          <w:szCs w:val="32"/>
        </w:rPr>
        <w:t>注:</w:t>
      </w:r>
      <w:r w:rsidR="00C37A28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1、</w:t>
      </w:r>
      <w:r w:rsidR="00C37A28">
        <w:rPr>
          <w:rFonts w:ascii="仿宋" w:eastAsia="仿宋" w:hAnsi="仿宋" w:cs="Helvetica"/>
          <w:color w:val="333333"/>
          <w:kern w:val="0"/>
          <w:sz w:val="32"/>
          <w:szCs w:val="32"/>
        </w:rPr>
        <w:t>引体向上、一分钟仰卧起坐均为高优指标</w:t>
      </w:r>
      <w:r w:rsidR="00C37A28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。《国家学生体质健康标准》规定：</w:t>
      </w:r>
      <w:r w:rsidRPr="00B84E98">
        <w:rPr>
          <w:rFonts w:ascii="仿宋" w:eastAsia="仿宋" w:hAnsi="仿宋" w:cs="Helvetica"/>
          <w:color w:val="333333"/>
          <w:kern w:val="0"/>
          <w:sz w:val="32"/>
          <w:szCs w:val="32"/>
        </w:rPr>
        <w:t>学生成绩超过单项评分100分后，以超过的次数所对应的分数进行加分</w:t>
      </w:r>
      <w:r w:rsidR="00C37A28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，各单项加分最分为10分</w:t>
      </w:r>
      <w:r w:rsidRPr="00B84E98">
        <w:rPr>
          <w:rFonts w:ascii="仿宋" w:eastAsia="仿宋" w:hAnsi="仿宋" w:cs="Helvetica"/>
          <w:color w:val="333333"/>
          <w:kern w:val="0"/>
          <w:sz w:val="32"/>
          <w:szCs w:val="32"/>
        </w:rPr>
        <w:t>。</w:t>
      </w:r>
    </w:p>
    <w:p w:rsidR="00C37A28" w:rsidRPr="00C37A28" w:rsidRDefault="00C37A28" w:rsidP="00C37A28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lastRenderedPageBreak/>
        <w:t>2、本次黄山学院</w:t>
      </w:r>
      <w:r w:rsidRPr="00C37A28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“向上吧，黄山学院”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男生</w:t>
      </w:r>
      <w:r w:rsidRPr="00C37A28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引体向上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1分钟计数个人赛和女生1分钟</w:t>
      </w:r>
      <w:r w:rsidRPr="00C37A28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仰卧起坐个人赛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以1分钟为限，计数不设封顶指标。</w:t>
      </w:r>
    </w:p>
    <w:sectPr w:rsidR="00C37A28" w:rsidRPr="00C3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C9" w:rsidRDefault="00340BC9" w:rsidP="00B84E98">
      <w:r>
        <w:separator/>
      </w:r>
    </w:p>
  </w:endnote>
  <w:endnote w:type="continuationSeparator" w:id="1">
    <w:p w:rsidR="00340BC9" w:rsidRDefault="00340BC9" w:rsidP="00B8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C9" w:rsidRDefault="00340BC9" w:rsidP="00B84E98">
      <w:r>
        <w:separator/>
      </w:r>
    </w:p>
  </w:footnote>
  <w:footnote w:type="continuationSeparator" w:id="1">
    <w:p w:rsidR="00340BC9" w:rsidRDefault="00340BC9" w:rsidP="00B84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E98"/>
    <w:rsid w:val="00340BC9"/>
    <w:rsid w:val="00B84E98"/>
    <w:rsid w:val="00C3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84E9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E9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84E9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2022-05-06T06:12:00Z</dcterms:created>
  <dcterms:modified xsi:type="dcterms:W3CDTF">2022-05-06T06:30:00Z</dcterms:modified>
</cp:coreProperties>
</file>